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6E" w:rsidRDefault="0074319D" w:rsidP="006A70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</w:t>
      </w:r>
      <w:r w:rsidR="006A7041" w:rsidRPr="006A7041">
        <w:rPr>
          <w:rFonts w:ascii="Arial" w:hAnsi="Arial" w:cs="Arial"/>
          <w:b/>
          <w:sz w:val="24"/>
          <w:szCs w:val="24"/>
        </w:rPr>
        <w:t>s línguas de sinais</w:t>
      </w:r>
      <w:r>
        <w:rPr>
          <w:rFonts w:ascii="Arial" w:hAnsi="Arial" w:cs="Arial"/>
          <w:b/>
          <w:sz w:val="24"/>
          <w:szCs w:val="24"/>
        </w:rPr>
        <w:t xml:space="preserve"> e os mitos</w:t>
      </w:r>
    </w:p>
    <w:p w:rsidR="0074319D" w:rsidRDefault="0074319D" w:rsidP="00743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línguas de sinais enfrentam, ainda, muitos mitos, geralmente causados pela falta de conhecimento e preconceito. Dentre esses mitos está a crença de que as línguas de sinais só servem para expressões concretas, quando na verdade elas comunicam qualquer mensagem, mesmo sendo abstrata.</w:t>
      </w:r>
    </w:p>
    <w:p w:rsidR="0074319D" w:rsidRDefault="0074319D" w:rsidP="007431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o uso, algumas pessoas acreditam que as línguas de sinais são universais, com simples sinais e pobreza de estrutura, com pouca complexidade. No entanto essa linguagem não é universal, ela, como qualquer outra língua, é diferente em cada território, e não se resume </w:t>
      </w:r>
      <w:r w:rsidR="000654B9">
        <w:rPr>
          <w:rFonts w:ascii="Arial" w:hAnsi="Arial" w:cs="Arial"/>
          <w:sz w:val="24"/>
          <w:szCs w:val="24"/>
        </w:rPr>
        <w:t xml:space="preserve">a gestos, na verdade são sinais padronizado, que constituem mecanismos lexicais </w:t>
      </w:r>
      <w:r>
        <w:rPr>
          <w:rFonts w:ascii="Arial" w:hAnsi="Arial" w:cs="Arial"/>
          <w:sz w:val="24"/>
          <w:szCs w:val="24"/>
        </w:rPr>
        <w:t xml:space="preserve"> </w:t>
      </w:r>
      <w:r w:rsidR="000654B9">
        <w:rPr>
          <w:rFonts w:ascii="Arial" w:hAnsi="Arial" w:cs="Arial"/>
          <w:sz w:val="24"/>
          <w:szCs w:val="24"/>
        </w:rPr>
        <w:t>ricos, sem nenhuma inferioridade em relação às línguas orais.</w:t>
      </w:r>
    </w:p>
    <w:p w:rsidR="006A7041" w:rsidRDefault="000654B9" w:rsidP="000654B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aprendizagem dessas línguas, portanto, ocorre como a aprendizagem de outros idiomas: no lado esquerdo do cérebro, ao contrário do que pensam algumas pessoas, que acreditam que essa aprendizagem ocorre no lado direito, no qual se dá o processamento de informação espacial.</w:t>
      </w:r>
      <w:r w:rsidR="00A06E35">
        <w:rPr>
          <w:rFonts w:ascii="Arial" w:hAnsi="Arial" w:cs="Arial"/>
          <w:sz w:val="24"/>
          <w:szCs w:val="24"/>
        </w:rPr>
        <w:t xml:space="preserve"> </w:t>
      </w:r>
    </w:p>
    <w:p w:rsidR="000654B9" w:rsidRDefault="000654B9" w:rsidP="000654B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línguas de sinais tem a mesma complexidade e capacidade de comunicação que as línguas orais-auditivas, diferenciando-se apenas nos signos expressos.</w:t>
      </w:r>
    </w:p>
    <w:p w:rsidR="006A7041" w:rsidRPr="006A7041" w:rsidRDefault="006A7041" w:rsidP="006A7041">
      <w:pPr>
        <w:jc w:val="both"/>
        <w:rPr>
          <w:rFonts w:ascii="Arial" w:hAnsi="Arial" w:cs="Arial"/>
          <w:sz w:val="24"/>
          <w:szCs w:val="24"/>
        </w:rPr>
      </w:pPr>
    </w:p>
    <w:sectPr w:rsidR="006A7041" w:rsidRPr="006A7041" w:rsidSect="00FC1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A7041"/>
    <w:rsid w:val="000654B9"/>
    <w:rsid w:val="001F7244"/>
    <w:rsid w:val="006A7041"/>
    <w:rsid w:val="0074319D"/>
    <w:rsid w:val="00A06E35"/>
    <w:rsid w:val="00DA4E08"/>
    <w:rsid w:val="00FC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2013-11-09T22:42:00Z</dcterms:created>
  <dcterms:modified xsi:type="dcterms:W3CDTF">2013-11-10T22:55:00Z</dcterms:modified>
</cp:coreProperties>
</file>